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C6" w:rsidRPr="003A0F11" w:rsidRDefault="00B35478" w:rsidP="005D2066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A0F11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3A0F11" w:rsidRPr="003A0F11">
        <w:rPr>
          <w:rFonts w:ascii="Times New Roman" w:hAnsi="Times New Roman" w:cs="Times New Roman"/>
          <w:b/>
          <w:sz w:val="28"/>
          <w:szCs w:val="28"/>
        </w:rPr>
        <w:t>Принятие решений в условиях риска и неопределенности.</w:t>
      </w:r>
    </w:p>
    <w:p w:rsidR="003A0F11" w:rsidRDefault="003A0F11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35478" w:rsidRPr="005D2066" w:rsidRDefault="00B35478" w:rsidP="005D20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5D2066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3A0F11" w:rsidRDefault="003A0F11" w:rsidP="003A0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A0F11">
        <w:rPr>
          <w:rFonts w:ascii="Times New Roman" w:hAnsi="Times New Roman" w:cs="Times New Roman"/>
          <w:sz w:val="28"/>
          <w:szCs w:val="28"/>
        </w:rPr>
        <w:t xml:space="preserve">Функция полезности инвестора. </w:t>
      </w:r>
    </w:p>
    <w:p w:rsidR="003A0F11" w:rsidRDefault="003A0F11" w:rsidP="003A0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A0F11">
        <w:rPr>
          <w:rFonts w:ascii="Times New Roman" w:hAnsi="Times New Roman" w:cs="Times New Roman"/>
          <w:sz w:val="28"/>
          <w:szCs w:val="28"/>
        </w:rPr>
        <w:t xml:space="preserve">Выбор оптимальности портфеля. </w:t>
      </w:r>
    </w:p>
    <w:p w:rsidR="003A0F11" w:rsidRDefault="003A0F11" w:rsidP="003A0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A0F11">
        <w:rPr>
          <w:rFonts w:ascii="Times New Roman" w:hAnsi="Times New Roman" w:cs="Times New Roman"/>
          <w:sz w:val="28"/>
          <w:szCs w:val="28"/>
        </w:rPr>
        <w:t>Выбор оптимального по</w:t>
      </w:r>
      <w:r>
        <w:rPr>
          <w:rFonts w:ascii="Times New Roman" w:hAnsi="Times New Roman" w:cs="Times New Roman"/>
          <w:sz w:val="28"/>
          <w:szCs w:val="28"/>
        </w:rPr>
        <w:t>ртфеля при пассивной стратегии.</w:t>
      </w:r>
    </w:p>
    <w:p w:rsidR="003A0F11" w:rsidRDefault="003A0F11" w:rsidP="003A0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A0F11">
        <w:rPr>
          <w:rFonts w:ascii="Times New Roman" w:hAnsi="Times New Roman" w:cs="Times New Roman"/>
          <w:sz w:val="28"/>
          <w:szCs w:val="28"/>
        </w:rPr>
        <w:t>Инвестиционный в</w:t>
      </w:r>
      <w:r w:rsidRPr="003A0F11">
        <w:rPr>
          <w:rFonts w:ascii="Times New Roman" w:hAnsi="Times New Roman" w:cs="Times New Roman"/>
          <w:sz w:val="28"/>
          <w:szCs w:val="28"/>
        </w:rPr>
        <w:t>ы</w:t>
      </w:r>
      <w:r w:rsidRPr="003A0F11">
        <w:rPr>
          <w:rFonts w:ascii="Times New Roman" w:hAnsi="Times New Roman" w:cs="Times New Roman"/>
          <w:sz w:val="28"/>
          <w:szCs w:val="28"/>
        </w:rPr>
        <w:t>бор на основе принципа стохастического доминирования.</w:t>
      </w:r>
    </w:p>
    <w:p w:rsidR="003A0F11" w:rsidRPr="003A0F11" w:rsidRDefault="003A0F11" w:rsidP="003A0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A0F11">
        <w:rPr>
          <w:rFonts w:ascii="Times New Roman" w:hAnsi="Times New Roman" w:cs="Times New Roman"/>
          <w:sz w:val="28"/>
          <w:szCs w:val="28"/>
        </w:rPr>
        <w:t xml:space="preserve"> Эффект выбора среднего портфеля.</w:t>
      </w:r>
    </w:p>
    <w:p w:rsidR="005D2066" w:rsidRPr="003A0F11" w:rsidRDefault="003A0F11" w:rsidP="003A0F1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D2066" w:rsidRPr="003A0F11">
        <w:rPr>
          <w:rFonts w:ascii="Times New Roman" w:hAnsi="Times New Roman" w:cs="Times New Roman"/>
          <w:sz w:val="28"/>
          <w:szCs w:val="28"/>
        </w:rPr>
        <w:t>.Решение задач</w:t>
      </w:r>
    </w:p>
    <w:p w:rsidR="00B35478" w:rsidRPr="009C735E" w:rsidRDefault="00B35478" w:rsidP="009C735E">
      <w:pPr>
        <w:spacing w:after="0" w:line="240" w:lineRule="auto"/>
        <w:rPr>
          <w:rFonts w:ascii="Times New Roman" w:hAnsi="Times New Roman" w:cs="Times New Roman"/>
        </w:rPr>
      </w:pPr>
    </w:p>
    <w:p w:rsidR="005D2066" w:rsidRDefault="005D2066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ценных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A0F11" w:rsidRPr="003A0F11" w:rsidRDefault="003A0F11" w:rsidP="003A0F11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Какую </w:t>
      </w:r>
      <w:r w:rsidRPr="003A0F11">
        <w:rPr>
          <w:rFonts w:ascii="Times New Roman" w:hAnsi="Times New Roman" w:cs="Times New Roman"/>
          <w:szCs w:val="28"/>
        </w:rPr>
        <w:t xml:space="preserve">зависимость </w:t>
      </w:r>
      <w:r>
        <w:rPr>
          <w:rFonts w:ascii="Times New Roman" w:hAnsi="Times New Roman" w:cs="Times New Roman"/>
          <w:szCs w:val="28"/>
        </w:rPr>
        <w:t>представляет функция полезности инвестора?</w:t>
      </w:r>
    </w:p>
    <w:p w:rsidR="003A0F11" w:rsidRPr="003A0F11" w:rsidRDefault="003A0F11" w:rsidP="003A0F11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Укажите</w:t>
      </w:r>
      <w:r w:rsidRPr="003A0F11">
        <w:rPr>
          <w:rFonts w:ascii="Times New Roman" w:hAnsi="Times New Roman" w:cs="Times New Roman"/>
          <w:szCs w:val="28"/>
        </w:rPr>
        <w:t xml:space="preserve"> три группы</w:t>
      </w:r>
      <w:r>
        <w:rPr>
          <w:rFonts w:ascii="Times New Roman" w:hAnsi="Times New Roman" w:cs="Times New Roman"/>
          <w:szCs w:val="28"/>
        </w:rPr>
        <w:t xml:space="preserve"> инвесторов в зависимости от степени принимаемого риска. </w:t>
      </w:r>
    </w:p>
    <w:p w:rsidR="003A0F11" w:rsidRPr="003A0F11" w:rsidRDefault="003A0F11" w:rsidP="003A0F11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 w:rsidRPr="003A0F11">
        <w:rPr>
          <w:rFonts w:ascii="Times New Roman" w:hAnsi="Times New Roman" w:cs="Times New Roman"/>
          <w:szCs w:val="28"/>
        </w:rPr>
        <w:t>Что представляет собой премия за риск Марковца</w:t>
      </w:r>
      <w:r>
        <w:rPr>
          <w:rFonts w:ascii="Times New Roman" w:hAnsi="Times New Roman" w:cs="Times New Roman"/>
          <w:szCs w:val="28"/>
        </w:rPr>
        <w:t>?</w:t>
      </w:r>
      <w:r w:rsidRPr="003A0F11">
        <w:rPr>
          <w:rFonts w:ascii="Times New Roman" w:hAnsi="Times New Roman" w:cs="Times New Roman"/>
          <w:szCs w:val="28"/>
        </w:rPr>
        <w:t xml:space="preserve"> </w:t>
      </w:r>
    </w:p>
    <w:p w:rsidR="003A0F11" w:rsidRPr="003A0F11" w:rsidRDefault="003A0F11" w:rsidP="003A0F11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Что позволяет измерить коэффициент абсолютной не</w:t>
      </w:r>
      <w:r w:rsidRPr="003A0F11">
        <w:rPr>
          <w:rFonts w:ascii="Times New Roman" w:hAnsi="Times New Roman" w:cs="Times New Roman"/>
          <w:szCs w:val="28"/>
        </w:rPr>
        <w:t xml:space="preserve">склонности к риску (мера </w:t>
      </w:r>
      <w:proofErr w:type="spellStart"/>
      <w:r w:rsidRPr="003A0F11">
        <w:rPr>
          <w:rFonts w:ascii="Times New Roman" w:hAnsi="Times New Roman" w:cs="Times New Roman"/>
          <w:szCs w:val="28"/>
        </w:rPr>
        <w:t>Эрроу-Пратта</w:t>
      </w:r>
      <w:proofErr w:type="spellEnd"/>
      <w:r w:rsidRPr="003A0F11">
        <w:rPr>
          <w:rFonts w:ascii="Times New Roman" w:hAnsi="Times New Roman" w:cs="Times New Roman"/>
          <w:szCs w:val="28"/>
        </w:rPr>
        <w:t>)</w:t>
      </w:r>
      <w:r>
        <w:rPr>
          <w:rFonts w:ascii="Times New Roman" w:hAnsi="Times New Roman" w:cs="Times New Roman"/>
          <w:szCs w:val="28"/>
        </w:rPr>
        <w:t>?</w:t>
      </w:r>
      <w:r w:rsidRPr="003A0F11">
        <w:rPr>
          <w:rFonts w:ascii="Times New Roman" w:hAnsi="Times New Roman" w:cs="Times New Roman"/>
          <w:szCs w:val="28"/>
        </w:rPr>
        <w:t xml:space="preserve">  </w:t>
      </w:r>
    </w:p>
    <w:p w:rsidR="00AA4011" w:rsidRPr="007F36C6" w:rsidRDefault="003A0F11" w:rsidP="003A0F11">
      <w:pPr>
        <w:pStyle w:val="a5"/>
        <w:numPr>
          <w:ilvl w:val="0"/>
          <w:numId w:val="7"/>
        </w:numPr>
        <w:tabs>
          <w:tab w:val="left" w:pos="900"/>
          <w:tab w:val="left" w:pos="993"/>
        </w:tabs>
        <w:ind w:left="0"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чем ос</w:t>
      </w:r>
      <w:r w:rsidRPr="003A0F11">
        <w:rPr>
          <w:rFonts w:ascii="Times New Roman" w:hAnsi="Times New Roman" w:cs="Times New Roman"/>
          <w:szCs w:val="28"/>
        </w:rPr>
        <w:t>обенность принцип</w:t>
      </w:r>
      <w:r>
        <w:rPr>
          <w:rFonts w:ascii="Times New Roman" w:hAnsi="Times New Roman" w:cs="Times New Roman"/>
          <w:szCs w:val="28"/>
        </w:rPr>
        <w:t xml:space="preserve">а стохастического доминирования? </w:t>
      </w:r>
    </w:p>
    <w:sectPr w:rsidR="00AA4011" w:rsidRPr="007F36C6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00677"/>
    <w:multiLevelType w:val="hybridMultilevel"/>
    <w:tmpl w:val="4A9C98CA"/>
    <w:lvl w:ilvl="0" w:tplc="FDC054C8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F8E629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3C5ED2"/>
    <w:multiLevelType w:val="hybridMultilevel"/>
    <w:tmpl w:val="D550F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760485"/>
    <w:multiLevelType w:val="hybridMultilevel"/>
    <w:tmpl w:val="3C7E31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01738D"/>
    <w:rsid w:val="00021B10"/>
    <w:rsid w:val="003A0F11"/>
    <w:rsid w:val="00555E5F"/>
    <w:rsid w:val="00581038"/>
    <w:rsid w:val="005D2066"/>
    <w:rsid w:val="00653763"/>
    <w:rsid w:val="00772633"/>
    <w:rsid w:val="007F36C6"/>
    <w:rsid w:val="009C735E"/>
    <w:rsid w:val="00A908FD"/>
    <w:rsid w:val="00AA4011"/>
    <w:rsid w:val="00B33791"/>
    <w:rsid w:val="00B3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  <w:style w:type="character" w:customStyle="1" w:styleId="a4">
    <w:name w:val="Основной текст Знак"/>
    <w:basedOn w:val="a0"/>
    <w:link w:val="a5"/>
    <w:locked/>
    <w:rsid w:val="009C735E"/>
    <w:rPr>
      <w:sz w:val="28"/>
    </w:rPr>
  </w:style>
  <w:style w:type="paragraph" w:styleId="a5">
    <w:name w:val="Body Text"/>
    <w:basedOn w:val="a"/>
    <w:link w:val="a4"/>
    <w:rsid w:val="009C735E"/>
    <w:pPr>
      <w:spacing w:after="0" w:line="240" w:lineRule="auto"/>
      <w:jc w:val="both"/>
    </w:pPr>
    <w:rPr>
      <w:sz w:val="28"/>
    </w:rPr>
  </w:style>
  <w:style w:type="character" w:customStyle="1" w:styleId="1">
    <w:name w:val="Основной текст Знак1"/>
    <w:basedOn w:val="a0"/>
    <w:link w:val="a5"/>
    <w:uiPriority w:val="99"/>
    <w:semiHidden/>
    <w:rsid w:val="009C7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2014-09-04T04:03:00Z</dcterms:created>
  <dcterms:modified xsi:type="dcterms:W3CDTF">2014-09-04T05:01:00Z</dcterms:modified>
</cp:coreProperties>
</file>